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C5B" w:rsidRPr="00B76D51" w:rsidRDefault="00B76D51" w:rsidP="00B9319E">
      <w:pPr>
        <w:jc w:val="center"/>
        <w:rPr>
          <w:rFonts w:ascii="Georgia" w:hAnsi="Georgia"/>
          <w:color w:val="76923C" w:themeColor="accent3" w:themeShade="BF"/>
          <w:sz w:val="24"/>
          <w:szCs w:val="24"/>
        </w:rPr>
      </w:pPr>
      <w:bookmarkStart w:id="0" w:name="_GoBack"/>
      <w:bookmarkEnd w:id="0"/>
      <w:r>
        <w:rPr>
          <w:b/>
          <w:noProof/>
          <w:sz w:val="32"/>
          <w:szCs w:val="32"/>
        </w:rPr>
        <w:drawing>
          <wp:inline distT="0" distB="0" distL="0" distR="0" wp14:anchorId="30F4FB2B" wp14:editId="41547331">
            <wp:extent cx="2476945" cy="1262290"/>
            <wp:effectExtent l="0" t="0" r="0" b="0"/>
            <wp:docPr id="1" name="Picture 1" descr="G:\PDI code the coach\logo\IoWA-PCIT-Fin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PDI code the coach\logo\IoWA-PCIT-Final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236" b="25803"/>
                    <a:stretch/>
                  </pic:blipFill>
                  <pic:spPr bwMode="auto">
                    <a:xfrm>
                      <a:off x="0" y="0"/>
                      <a:ext cx="2479023" cy="126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9319E" w:rsidRPr="00B76D51">
        <w:rPr>
          <w:rFonts w:ascii="Georgia" w:hAnsi="Georgia"/>
          <w:b/>
          <w:color w:val="76923C" w:themeColor="accent3" w:themeShade="BF"/>
          <w:sz w:val="24"/>
          <w:szCs w:val="24"/>
        </w:rPr>
        <w:t>PDI Skills Progress Summary</w:t>
      </w:r>
    </w:p>
    <w:p w:rsidR="00E351D8" w:rsidRDefault="00B9319E" w:rsidP="00B9319E">
      <w:pPr>
        <w:rPr>
          <w:rFonts w:ascii="Georgia" w:hAnsi="Georgia"/>
        </w:rPr>
      </w:pPr>
      <w:r>
        <w:rPr>
          <w:rFonts w:ascii="Georgia" w:hAnsi="Georgia"/>
        </w:rPr>
        <w:t>Child ____________________    Caregiver ______________________________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618"/>
        <w:gridCol w:w="1170"/>
        <w:gridCol w:w="720"/>
        <w:gridCol w:w="630"/>
        <w:gridCol w:w="720"/>
        <w:gridCol w:w="630"/>
        <w:gridCol w:w="720"/>
        <w:gridCol w:w="720"/>
        <w:gridCol w:w="648"/>
      </w:tblGrid>
      <w:tr w:rsidR="00C8725E" w:rsidTr="005539A5">
        <w:tc>
          <w:tcPr>
            <w:tcW w:w="3618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  <w:r w:rsidRPr="00B9319E">
              <w:rPr>
                <w:rFonts w:ascii="Georgia" w:hAnsi="Georgia"/>
                <w:sz w:val="20"/>
                <w:szCs w:val="20"/>
              </w:rPr>
              <w:t>Session</w:t>
            </w:r>
          </w:p>
        </w:tc>
        <w:tc>
          <w:tcPr>
            <w:tcW w:w="117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  <w:r w:rsidRPr="00B9319E">
              <w:rPr>
                <w:rFonts w:ascii="Georgia" w:hAnsi="Georgia"/>
                <w:sz w:val="20"/>
                <w:szCs w:val="20"/>
              </w:rPr>
              <w:t>Baseline (PLP</w:t>
            </w:r>
            <w:r w:rsidR="00C8725E">
              <w:rPr>
                <w:rFonts w:ascii="Georgia" w:hAnsi="Georgia"/>
                <w:sz w:val="20"/>
                <w:szCs w:val="20"/>
              </w:rPr>
              <w:t xml:space="preserve"> at pre-treatment</w:t>
            </w:r>
            <w:r w:rsidRPr="00B9319E">
              <w:rPr>
                <w:rFonts w:ascii="Georgia" w:hAnsi="Georgia"/>
                <w:sz w:val="20"/>
                <w:szCs w:val="20"/>
              </w:rPr>
              <w:t>)</w:t>
            </w:r>
          </w:p>
        </w:tc>
        <w:tc>
          <w:tcPr>
            <w:tcW w:w="72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B9319E" w:rsidRDefault="00B9319E" w:rsidP="00C8725E">
            <w:pPr>
              <w:rPr>
                <w:rFonts w:ascii="Georgia" w:hAnsi="Georgia"/>
                <w:sz w:val="20"/>
                <w:szCs w:val="20"/>
              </w:rPr>
            </w:pPr>
            <w:r w:rsidRPr="00B9319E">
              <w:rPr>
                <w:rFonts w:ascii="Georgia" w:hAnsi="Georgia"/>
                <w:sz w:val="20"/>
                <w:szCs w:val="20"/>
              </w:rPr>
              <w:t>Date</w:t>
            </w:r>
          </w:p>
        </w:tc>
        <w:tc>
          <w:tcPr>
            <w:tcW w:w="117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  <w:p w:rsidR="006E7809" w:rsidRDefault="006E7809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46277B">
        <w:trPr>
          <w:trHeight w:val="305"/>
        </w:trPr>
        <w:tc>
          <w:tcPr>
            <w:tcW w:w="3618" w:type="dxa"/>
          </w:tcPr>
          <w:p w:rsidR="00B9319E" w:rsidRPr="00B9319E" w:rsidRDefault="00B9319E" w:rsidP="00B9319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6277B">
              <w:rPr>
                <w:rFonts w:ascii="Georgia" w:hAnsi="Georgia"/>
                <w:b/>
                <w:color w:val="365F91" w:themeColor="accent1" w:themeShade="BF"/>
                <w:sz w:val="20"/>
                <w:szCs w:val="20"/>
              </w:rPr>
              <w:t>Parent Commands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  <w:p w:rsidR="00E351D8" w:rsidRPr="00B9319E" w:rsidRDefault="00E351D8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  <w:r w:rsidRPr="00B9319E">
              <w:rPr>
                <w:rFonts w:ascii="Georgia" w:hAnsi="Georgia"/>
                <w:sz w:val="20"/>
                <w:szCs w:val="20"/>
              </w:rPr>
              <w:t>Direct Commands (DC)</w:t>
            </w:r>
          </w:p>
        </w:tc>
        <w:tc>
          <w:tcPr>
            <w:tcW w:w="117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  <w:r w:rsidRPr="00B9319E">
              <w:rPr>
                <w:rFonts w:ascii="Georgia" w:hAnsi="Georgia"/>
                <w:sz w:val="20"/>
                <w:szCs w:val="20"/>
              </w:rPr>
              <w:t>Indirect Commands</w:t>
            </w:r>
            <w:r>
              <w:rPr>
                <w:rFonts w:ascii="Georgia" w:hAnsi="Georgia"/>
                <w:sz w:val="20"/>
                <w:szCs w:val="20"/>
              </w:rPr>
              <w:t xml:space="preserve"> (IC)</w:t>
            </w:r>
          </w:p>
        </w:tc>
        <w:tc>
          <w:tcPr>
            <w:tcW w:w="117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8D1B62" w:rsidTr="005539A5">
        <w:tc>
          <w:tcPr>
            <w:tcW w:w="3618" w:type="dxa"/>
          </w:tcPr>
          <w:p w:rsidR="008D1B62" w:rsidRPr="00B9319E" w:rsidRDefault="008D1B62" w:rsidP="00B9319E">
            <w:pPr>
              <w:rPr>
                <w:rFonts w:ascii="Georgia" w:hAnsi="Georgia"/>
                <w:sz w:val="20"/>
                <w:szCs w:val="20"/>
              </w:rPr>
            </w:pPr>
            <w:r>
              <w:rPr>
                <w:rFonts w:ascii="Georgia" w:hAnsi="Georgia"/>
                <w:sz w:val="20"/>
                <w:szCs w:val="20"/>
              </w:rPr>
              <w:t>NOC Commands</w:t>
            </w:r>
          </w:p>
        </w:tc>
        <w:tc>
          <w:tcPr>
            <w:tcW w:w="1170" w:type="dxa"/>
          </w:tcPr>
          <w:p w:rsidR="008D1B62" w:rsidRPr="00B9319E" w:rsidRDefault="008D1B62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</w:tcPr>
          <w:p w:rsidR="008D1B62" w:rsidRPr="00B9319E" w:rsidRDefault="008D1B62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</w:tcPr>
          <w:p w:rsidR="008D1B62" w:rsidRDefault="008D1B62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8D1B62" w:rsidRDefault="008D1B62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8D1B62" w:rsidRDefault="008D1B62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8D1B62" w:rsidRDefault="008D1B62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8D1B62" w:rsidRDefault="008D1B62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8D1B62" w:rsidRDefault="008D1B62" w:rsidP="00B9319E">
            <w:pPr>
              <w:rPr>
                <w:rFonts w:ascii="Georgia" w:hAnsi="Georgia"/>
              </w:rPr>
            </w:pPr>
          </w:p>
        </w:tc>
      </w:tr>
      <w:tr w:rsidR="00C8725E" w:rsidTr="0046277B">
        <w:tc>
          <w:tcPr>
            <w:tcW w:w="3618" w:type="dxa"/>
          </w:tcPr>
          <w:p w:rsidR="00B9319E" w:rsidRPr="00B9319E" w:rsidRDefault="00B9319E" w:rsidP="00B9319E">
            <w:pPr>
              <w:rPr>
                <w:rFonts w:ascii="Georgia" w:hAnsi="Georgia"/>
                <w:b/>
                <w:sz w:val="20"/>
                <w:szCs w:val="20"/>
              </w:rPr>
            </w:pPr>
            <w:r w:rsidRPr="0046277B">
              <w:rPr>
                <w:rFonts w:ascii="Georgia" w:hAnsi="Georgia"/>
                <w:b/>
                <w:color w:val="365F91" w:themeColor="accent1" w:themeShade="BF"/>
                <w:sz w:val="20"/>
                <w:szCs w:val="20"/>
              </w:rPr>
              <w:t>Child Compliance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  <w:p w:rsidR="00E351D8" w:rsidRDefault="00E351D8" w:rsidP="00B9319E">
            <w:pPr>
              <w:rPr>
                <w:rFonts w:ascii="Georgia" w:hAnsi="Georgia"/>
                <w:sz w:val="20"/>
                <w:szCs w:val="20"/>
              </w:rPr>
            </w:pPr>
          </w:p>
          <w:p w:rsidR="00E351D8" w:rsidRPr="00B9319E" w:rsidRDefault="00E351D8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  <w:shd w:val="clear" w:color="auto" w:fill="DBE5F1" w:themeFill="accent1" w:themeFillTint="33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B9319E" w:rsidRPr="00B9319E" w:rsidRDefault="00B9319E" w:rsidP="0046277B">
            <w:pPr>
              <w:rPr>
                <w:rFonts w:ascii="Georgia" w:hAnsi="Georgia"/>
                <w:sz w:val="20"/>
                <w:szCs w:val="20"/>
              </w:rPr>
            </w:pPr>
            <w:r w:rsidRPr="00B9319E">
              <w:rPr>
                <w:rFonts w:ascii="Georgia" w:hAnsi="Georgia"/>
                <w:sz w:val="20"/>
                <w:szCs w:val="20"/>
              </w:rPr>
              <w:t xml:space="preserve">Child </w:t>
            </w:r>
            <w:r w:rsidR="0046277B">
              <w:rPr>
                <w:rFonts w:ascii="Georgia" w:hAnsi="Georgia"/>
                <w:sz w:val="20"/>
                <w:szCs w:val="20"/>
              </w:rPr>
              <w:t>complies with</w:t>
            </w:r>
            <w:r>
              <w:rPr>
                <w:rFonts w:ascii="Georgia" w:hAnsi="Georgia"/>
                <w:sz w:val="20"/>
                <w:szCs w:val="20"/>
              </w:rPr>
              <w:t xml:space="preserve"> DC</w:t>
            </w:r>
            <w:r w:rsidRPr="00B9319E">
              <w:rPr>
                <w:rFonts w:ascii="Georgia" w:hAnsi="Georgia"/>
                <w:sz w:val="20"/>
                <w:szCs w:val="20"/>
              </w:rPr>
              <w:t xml:space="preserve"> </w:t>
            </w:r>
          </w:p>
        </w:tc>
        <w:tc>
          <w:tcPr>
            <w:tcW w:w="117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720" w:type="dxa"/>
          </w:tcPr>
          <w:p w:rsidR="00B9319E" w:rsidRPr="00B9319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B9319E" w:rsidRPr="00B9319E" w:rsidRDefault="00B9319E" w:rsidP="0046277B">
            <w:pPr>
              <w:rPr>
                <w:rFonts w:ascii="Georgia" w:hAnsi="Georgia"/>
                <w:sz w:val="20"/>
                <w:szCs w:val="20"/>
              </w:rPr>
            </w:pPr>
            <w:r w:rsidRPr="00B9319E">
              <w:rPr>
                <w:rFonts w:ascii="Georgia" w:hAnsi="Georgia"/>
                <w:sz w:val="20"/>
                <w:szCs w:val="20"/>
              </w:rPr>
              <w:t xml:space="preserve">Child </w:t>
            </w:r>
            <w:r w:rsidR="0046277B">
              <w:rPr>
                <w:rFonts w:ascii="Georgia" w:hAnsi="Georgia"/>
                <w:sz w:val="20"/>
                <w:szCs w:val="20"/>
              </w:rPr>
              <w:t>complies with</w:t>
            </w:r>
            <w:r>
              <w:rPr>
                <w:rFonts w:ascii="Georgia" w:hAnsi="Georgia"/>
                <w:sz w:val="20"/>
                <w:szCs w:val="20"/>
              </w:rPr>
              <w:t xml:space="preserve"> IC</w:t>
            </w:r>
          </w:p>
        </w:tc>
        <w:tc>
          <w:tcPr>
            <w:tcW w:w="117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B9319E" w:rsidRPr="00B9319E" w:rsidRDefault="00B9319E" w:rsidP="00C8725E">
            <w:pPr>
              <w:rPr>
                <w:rFonts w:ascii="Georgia" w:hAnsi="Georgia"/>
                <w:b/>
                <w:sz w:val="20"/>
                <w:szCs w:val="20"/>
              </w:rPr>
            </w:pPr>
            <w:r w:rsidRPr="00B9319E">
              <w:rPr>
                <w:rFonts w:ascii="Georgia" w:hAnsi="Georgia"/>
                <w:b/>
                <w:sz w:val="20"/>
                <w:szCs w:val="20"/>
              </w:rPr>
              <w:t>Parent Response to Child Compliance to DC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(within 2 statements</w:t>
            </w:r>
            <w:r w:rsidR="00C8725E">
              <w:rPr>
                <w:rFonts w:ascii="Georgia" w:hAnsi="Georgia"/>
                <w:b/>
                <w:sz w:val="20"/>
                <w:szCs w:val="20"/>
              </w:rPr>
              <w:t>)</w:t>
            </w:r>
          </w:p>
        </w:tc>
        <w:tc>
          <w:tcPr>
            <w:tcW w:w="117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B9319E" w:rsidTr="005539A5">
        <w:tc>
          <w:tcPr>
            <w:tcW w:w="3618" w:type="dxa"/>
          </w:tcPr>
          <w:p w:rsidR="00B9319E" w:rsidRPr="00C8725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  <w:r w:rsidRPr="00C8725E">
              <w:rPr>
                <w:rFonts w:ascii="Georgia" w:hAnsi="Georgia"/>
                <w:sz w:val="20"/>
                <w:szCs w:val="20"/>
              </w:rPr>
              <w:t>Labeled praise</w:t>
            </w:r>
          </w:p>
        </w:tc>
        <w:tc>
          <w:tcPr>
            <w:tcW w:w="117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B9319E" w:rsidTr="005539A5">
        <w:tc>
          <w:tcPr>
            <w:tcW w:w="3618" w:type="dxa"/>
          </w:tcPr>
          <w:p w:rsidR="00B9319E" w:rsidRPr="00C8725E" w:rsidRDefault="00B9319E" w:rsidP="00B9319E">
            <w:pPr>
              <w:rPr>
                <w:rFonts w:ascii="Georgia" w:hAnsi="Georgia"/>
                <w:sz w:val="20"/>
                <w:szCs w:val="20"/>
              </w:rPr>
            </w:pPr>
            <w:r w:rsidRPr="00C8725E">
              <w:rPr>
                <w:rFonts w:ascii="Georgia" w:hAnsi="Georgia"/>
                <w:sz w:val="20"/>
                <w:szCs w:val="20"/>
              </w:rPr>
              <w:t>Unlabeled praise</w:t>
            </w:r>
          </w:p>
        </w:tc>
        <w:tc>
          <w:tcPr>
            <w:tcW w:w="117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B9319E" w:rsidRDefault="00B9319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C8725E" w:rsidRDefault="00C8725E" w:rsidP="00B9319E">
            <w:pPr>
              <w:rPr>
                <w:rFonts w:ascii="Georgia" w:hAnsi="Georgia"/>
                <w:b/>
                <w:sz w:val="20"/>
                <w:szCs w:val="20"/>
              </w:rPr>
            </w:pPr>
            <w:r w:rsidRPr="00C8725E">
              <w:rPr>
                <w:rFonts w:ascii="Georgia" w:hAnsi="Georgia"/>
                <w:b/>
                <w:sz w:val="20"/>
                <w:szCs w:val="20"/>
              </w:rPr>
              <w:t>Parent Response to Child Noncompliance to DC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C8725E" w:rsidRDefault="00C8725E" w:rsidP="00B9319E">
            <w:pPr>
              <w:rPr>
                <w:rFonts w:ascii="Georgia" w:hAnsi="Georgia"/>
                <w:sz w:val="20"/>
                <w:szCs w:val="20"/>
              </w:rPr>
            </w:pPr>
            <w:r w:rsidRPr="00C8725E">
              <w:rPr>
                <w:rFonts w:ascii="Georgia" w:hAnsi="Georgia"/>
                <w:sz w:val="20"/>
                <w:szCs w:val="20"/>
              </w:rPr>
              <w:t>Chair warning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C8725E" w:rsidRDefault="00C8725E" w:rsidP="00B9319E">
            <w:pPr>
              <w:rPr>
                <w:rFonts w:ascii="Georgia" w:hAnsi="Georgia"/>
                <w:b/>
                <w:sz w:val="20"/>
                <w:szCs w:val="20"/>
              </w:rPr>
            </w:pPr>
            <w:r w:rsidRPr="00C8725E">
              <w:rPr>
                <w:rFonts w:ascii="Georgia" w:hAnsi="Georgia"/>
                <w:b/>
                <w:sz w:val="20"/>
                <w:szCs w:val="20"/>
              </w:rPr>
              <w:t>Child Response to Warnings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C8725E" w:rsidRDefault="00C8725E" w:rsidP="00B9319E">
            <w:pPr>
              <w:rPr>
                <w:rFonts w:ascii="Georgia" w:hAnsi="Georgia"/>
                <w:sz w:val="20"/>
                <w:szCs w:val="20"/>
              </w:rPr>
            </w:pPr>
            <w:r w:rsidRPr="00C8725E">
              <w:rPr>
                <w:rFonts w:ascii="Georgia" w:hAnsi="Georgia"/>
                <w:sz w:val="20"/>
                <w:szCs w:val="20"/>
              </w:rPr>
              <w:t>Compliance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C8725E" w:rsidRDefault="00C8725E" w:rsidP="00B9319E">
            <w:pPr>
              <w:rPr>
                <w:rFonts w:ascii="Georgia" w:hAnsi="Georgia"/>
                <w:sz w:val="20"/>
                <w:szCs w:val="20"/>
              </w:rPr>
            </w:pPr>
            <w:r w:rsidRPr="00C8725E">
              <w:rPr>
                <w:rFonts w:ascii="Georgia" w:hAnsi="Georgia"/>
                <w:sz w:val="20"/>
                <w:szCs w:val="20"/>
              </w:rPr>
              <w:t>Noncompliance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C8725E" w:rsidRDefault="00C8725E" w:rsidP="00C8725E">
            <w:pPr>
              <w:rPr>
                <w:rFonts w:ascii="Georgia" w:hAnsi="Georgia"/>
                <w:b/>
                <w:sz w:val="20"/>
                <w:szCs w:val="20"/>
              </w:rPr>
            </w:pPr>
            <w:r w:rsidRPr="00C8725E">
              <w:rPr>
                <w:rFonts w:ascii="Georgia" w:hAnsi="Georgia"/>
                <w:b/>
                <w:sz w:val="20"/>
                <w:szCs w:val="20"/>
              </w:rPr>
              <w:t>Parent Response to Compliance after Warning</w:t>
            </w:r>
            <w:r w:rsidR="004E04F6">
              <w:rPr>
                <w:rFonts w:ascii="Georgia" w:hAnsi="Georgia"/>
                <w:b/>
                <w:sz w:val="20"/>
                <w:szCs w:val="20"/>
              </w:rPr>
              <w:t>s</w:t>
            </w:r>
            <w:r>
              <w:rPr>
                <w:rFonts w:ascii="Georgia" w:hAnsi="Georgia"/>
                <w:b/>
                <w:sz w:val="20"/>
                <w:szCs w:val="20"/>
              </w:rPr>
              <w:t xml:space="preserve"> (within 2 statements)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c>
          <w:tcPr>
            <w:tcW w:w="3618" w:type="dxa"/>
          </w:tcPr>
          <w:p w:rsidR="00C8725E" w:rsidRPr="00C8725E" w:rsidRDefault="00C8725E" w:rsidP="00C8725E">
            <w:pPr>
              <w:rPr>
                <w:rFonts w:ascii="Georgia" w:hAnsi="Georgia"/>
                <w:sz w:val="20"/>
                <w:szCs w:val="20"/>
              </w:rPr>
            </w:pPr>
            <w:r w:rsidRPr="00C8725E">
              <w:rPr>
                <w:rFonts w:ascii="Georgia" w:hAnsi="Georgia"/>
                <w:sz w:val="20"/>
                <w:szCs w:val="20"/>
              </w:rPr>
              <w:t>Labeled praise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5539A5">
        <w:trPr>
          <w:trHeight w:val="323"/>
        </w:trPr>
        <w:tc>
          <w:tcPr>
            <w:tcW w:w="3618" w:type="dxa"/>
          </w:tcPr>
          <w:p w:rsidR="00C8725E" w:rsidRPr="00C8725E" w:rsidRDefault="00C8725E" w:rsidP="00C8725E">
            <w:pPr>
              <w:rPr>
                <w:rFonts w:ascii="Georgia" w:hAnsi="Georgia"/>
                <w:sz w:val="20"/>
                <w:szCs w:val="20"/>
              </w:rPr>
            </w:pPr>
            <w:r w:rsidRPr="00C8725E">
              <w:rPr>
                <w:rFonts w:ascii="Georgia" w:hAnsi="Georgia"/>
                <w:sz w:val="20"/>
                <w:szCs w:val="20"/>
              </w:rPr>
              <w:t>Unlabeled praise</w:t>
            </w:r>
          </w:p>
        </w:tc>
        <w:tc>
          <w:tcPr>
            <w:tcW w:w="117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  <w:tr w:rsidR="00C8725E" w:rsidTr="00B76D51">
        <w:trPr>
          <w:trHeight w:val="323"/>
        </w:trPr>
        <w:tc>
          <w:tcPr>
            <w:tcW w:w="3618" w:type="dxa"/>
          </w:tcPr>
          <w:p w:rsidR="0046277B" w:rsidRDefault="00C8725E" w:rsidP="00C8725E">
            <w:pPr>
              <w:rPr>
                <w:rFonts w:ascii="Georgia" w:hAnsi="Georgia"/>
                <w:b/>
                <w:sz w:val="20"/>
                <w:szCs w:val="20"/>
              </w:rPr>
            </w:pPr>
            <w:r w:rsidRPr="00C8725E">
              <w:rPr>
                <w:rFonts w:ascii="Georgia" w:hAnsi="Georgia"/>
                <w:b/>
                <w:sz w:val="20"/>
                <w:szCs w:val="20"/>
              </w:rPr>
              <w:t>% compliance</w:t>
            </w:r>
          </w:p>
          <w:p w:rsidR="00C8725E" w:rsidRPr="00C8725E" w:rsidRDefault="0046277B" w:rsidP="00C8725E">
            <w:pPr>
              <w:rPr>
                <w:rFonts w:ascii="Georgia" w:hAnsi="Georgia"/>
                <w:b/>
                <w:sz w:val="20"/>
                <w:szCs w:val="20"/>
              </w:rPr>
            </w:pPr>
            <w:r>
              <w:rPr>
                <w:rFonts w:ascii="Georgia" w:hAnsi="Georgia"/>
                <w:b/>
                <w:sz w:val="20"/>
                <w:szCs w:val="20"/>
              </w:rPr>
              <w:t>(child compliance/parent commands) * 100</w:t>
            </w:r>
          </w:p>
        </w:tc>
        <w:tc>
          <w:tcPr>
            <w:tcW w:w="1170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  <w:p w:rsidR="00E351D8" w:rsidRDefault="00E351D8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30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720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  <w:tc>
          <w:tcPr>
            <w:tcW w:w="648" w:type="dxa"/>
            <w:shd w:val="clear" w:color="auto" w:fill="DBE5F1" w:themeFill="accent1" w:themeFillTint="33"/>
          </w:tcPr>
          <w:p w:rsidR="00C8725E" w:rsidRDefault="00C8725E" w:rsidP="00B9319E">
            <w:pPr>
              <w:rPr>
                <w:rFonts w:ascii="Georgia" w:hAnsi="Georgia"/>
              </w:rPr>
            </w:pPr>
          </w:p>
        </w:tc>
      </w:tr>
    </w:tbl>
    <w:p w:rsidR="007859DD" w:rsidRDefault="007859DD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E42" w:rsidRDefault="00A42E4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E42" w:rsidRDefault="00A42E42" w:rsidP="00A42E42">
      <w:pPr>
        <w:tabs>
          <w:tab w:val="left" w:pos="1440"/>
        </w:tabs>
        <w:spacing w:line="240" w:lineRule="auto"/>
        <w:rPr>
          <w:rFonts w:ascii="Tahoma" w:hAnsi="Tahoma" w:cs="Tahoma"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sectPr w:rsidR="00A42E42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809" w:rsidRDefault="009C5809" w:rsidP="00E351D8">
      <w:pPr>
        <w:spacing w:after="0" w:line="240" w:lineRule="auto"/>
      </w:pPr>
      <w:r>
        <w:separator/>
      </w:r>
    </w:p>
  </w:endnote>
  <w:endnote w:type="continuationSeparator" w:id="0">
    <w:p w:rsidR="009C5809" w:rsidRDefault="009C5809" w:rsidP="00E35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1D8" w:rsidRDefault="00E351D8">
    <w:pPr>
      <w:pStyle w:val="Footer"/>
    </w:pPr>
  </w:p>
  <w:p w:rsidR="001B4286" w:rsidRDefault="001B4286" w:rsidP="001B4286">
    <w:pPr>
      <w:pStyle w:val="Footer"/>
    </w:pPr>
    <w:r>
      <w:t xml:space="preserve">Troutman, B. (2016), </w:t>
    </w:r>
    <w:proofErr w:type="spellStart"/>
    <w:r>
      <w:rPr>
        <w:i/>
      </w:rPr>
      <w:t>IoWA</w:t>
    </w:r>
    <w:proofErr w:type="spellEnd"/>
    <w:r>
      <w:rPr>
        <w:i/>
      </w:rPr>
      <w:t>-PCIT, Integration of Working Models of Attachment into Parent-Child Interaction Therapy</w:t>
    </w:r>
    <w:r>
      <w:t xml:space="preserve">, unpublished manuscript. </w:t>
    </w:r>
    <w:sdt>
      <w:sdtPr>
        <w:rPr>
          <w:noProof/>
        </w:rPr>
        <w:id w:val="1483730576"/>
        <w:docPartObj>
          <w:docPartGallery w:val="Page Numbers (Bottom of Page)"/>
          <w:docPartUnique/>
        </w:docPartObj>
      </w:sdtPr>
      <w:sdtEndPr/>
      <w:sdtContent>
        <w:hyperlink r:id="rId1" w:history="1">
          <w:r w:rsidRPr="00302EAA">
            <w:rPr>
              <w:rStyle w:val="Hyperlink"/>
              <w:noProof/>
            </w:rPr>
            <w:t>https://pcit.lab.uiowa.edu</w:t>
          </w:r>
        </w:hyperlink>
        <w:r>
          <w:rPr>
            <w:noProof/>
          </w:rPr>
          <w:t xml:space="preserve">. PDI </w:t>
        </w:r>
        <w:r>
          <w:t xml:space="preserve">Skills Progress Summary. </w:t>
        </w:r>
      </w:sdtContent>
    </w:sdt>
  </w:p>
  <w:p w:rsidR="00E351D8" w:rsidRDefault="00E351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809" w:rsidRDefault="009C5809" w:rsidP="00E351D8">
      <w:pPr>
        <w:spacing w:after="0" w:line="240" w:lineRule="auto"/>
      </w:pPr>
      <w:r>
        <w:separator/>
      </w:r>
    </w:p>
  </w:footnote>
  <w:footnote w:type="continuationSeparator" w:id="0">
    <w:p w:rsidR="009C5809" w:rsidRDefault="009C5809" w:rsidP="00E351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9E"/>
    <w:rsid w:val="001B4286"/>
    <w:rsid w:val="0046277B"/>
    <w:rsid w:val="004E04F6"/>
    <w:rsid w:val="005539A5"/>
    <w:rsid w:val="006E7809"/>
    <w:rsid w:val="007778AE"/>
    <w:rsid w:val="007859DD"/>
    <w:rsid w:val="00790B15"/>
    <w:rsid w:val="007B748E"/>
    <w:rsid w:val="008D1B62"/>
    <w:rsid w:val="009701FB"/>
    <w:rsid w:val="009C5809"/>
    <w:rsid w:val="009E1BAB"/>
    <w:rsid w:val="00A42E42"/>
    <w:rsid w:val="00B712EA"/>
    <w:rsid w:val="00B76D51"/>
    <w:rsid w:val="00B9319E"/>
    <w:rsid w:val="00C8725E"/>
    <w:rsid w:val="00E27C5B"/>
    <w:rsid w:val="00E3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E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D8"/>
  </w:style>
  <w:style w:type="paragraph" w:styleId="Footer">
    <w:name w:val="footer"/>
    <w:basedOn w:val="Normal"/>
    <w:link w:val="FooterChar"/>
    <w:uiPriority w:val="99"/>
    <w:unhideWhenUsed/>
    <w:rsid w:val="00E3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D8"/>
  </w:style>
  <w:style w:type="paragraph" w:styleId="BalloonText">
    <w:name w:val="Balloon Text"/>
    <w:basedOn w:val="Normal"/>
    <w:link w:val="BalloonTextChar"/>
    <w:uiPriority w:val="99"/>
    <w:semiHidden/>
    <w:unhideWhenUsed/>
    <w:rsid w:val="00E3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2E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51D8"/>
  </w:style>
  <w:style w:type="paragraph" w:styleId="Footer">
    <w:name w:val="footer"/>
    <w:basedOn w:val="Normal"/>
    <w:link w:val="FooterChar"/>
    <w:uiPriority w:val="99"/>
    <w:unhideWhenUsed/>
    <w:rsid w:val="00E351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51D8"/>
  </w:style>
  <w:style w:type="paragraph" w:styleId="BalloonText">
    <w:name w:val="Balloon Text"/>
    <w:basedOn w:val="Normal"/>
    <w:link w:val="BalloonTextChar"/>
    <w:uiPriority w:val="99"/>
    <w:semiHidden/>
    <w:unhideWhenUsed/>
    <w:rsid w:val="00E351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1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2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pcit.lab.uiow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Troutman, Beth</dc:creator>
  <cp:lastModifiedBy>Vujicic, Aleksandra (UI Health Care)</cp:lastModifiedBy>
  <cp:revision>2</cp:revision>
  <dcterms:created xsi:type="dcterms:W3CDTF">2017-02-14T21:20:00Z</dcterms:created>
  <dcterms:modified xsi:type="dcterms:W3CDTF">2017-02-14T21:20:00Z</dcterms:modified>
</cp:coreProperties>
</file>